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6C" w:rsidRDefault="001E3D6C" w:rsidP="001E3D6C">
      <w:pPr>
        <w:jc w:val="center"/>
        <w:rPr>
          <w:b/>
          <w:sz w:val="28"/>
          <w:szCs w:val="28"/>
          <w:lang w:val="de-LU"/>
        </w:rPr>
      </w:pPr>
      <w:r>
        <w:rPr>
          <w:b/>
          <w:sz w:val="28"/>
          <w:szCs w:val="28"/>
          <w:lang w:val="de-LU"/>
        </w:rPr>
        <w:t xml:space="preserve">АДМИНИСТРАЦИЯ </w:t>
      </w:r>
      <w:r w:rsidR="00CA47B7">
        <w:rPr>
          <w:b/>
          <w:sz w:val="28"/>
          <w:szCs w:val="28"/>
        </w:rPr>
        <w:t xml:space="preserve">ОРЛОВСКОГО </w:t>
      </w:r>
      <w:r>
        <w:rPr>
          <w:b/>
          <w:sz w:val="28"/>
          <w:szCs w:val="28"/>
          <w:lang w:val="de-LU"/>
        </w:rPr>
        <w:t>СЕЛЬСКОГО ПОСЕЛЕНИЯ</w:t>
      </w:r>
    </w:p>
    <w:p w:rsidR="001E3D6C" w:rsidRDefault="001E3D6C" w:rsidP="001E3D6C">
      <w:pPr>
        <w:jc w:val="center"/>
        <w:rPr>
          <w:b/>
          <w:sz w:val="28"/>
          <w:szCs w:val="28"/>
          <w:lang w:val="de-LU"/>
        </w:rPr>
      </w:pPr>
      <w:r>
        <w:rPr>
          <w:b/>
          <w:sz w:val="28"/>
          <w:szCs w:val="28"/>
          <w:lang w:val="de-LU"/>
        </w:rPr>
        <w:t>КАЛАЧИНСКОГО МУНИЦИПАЛЬНОГО РАЙОНА</w:t>
      </w:r>
    </w:p>
    <w:p w:rsidR="001E3D6C" w:rsidRDefault="001E3D6C" w:rsidP="001E3D6C">
      <w:pPr>
        <w:jc w:val="center"/>
        <w:rPr>
          <w:b/>
          <w:sz w:val="28"/>
          <w:szCs w:val="28"/>
          <w:lang w:val="de-LU"/>
        </w:rPr>
      </w:pPr>
      <w:r>
        <w:rPr>
          <w:b/>
          <w:sz w:val="28"/>
          <w:szCs w:val="28"/>
          <w:lang w:val="de-LU"/>
        </w:rPr>
        <w:t>ОМСКОЙ ОБЛАСТИ</w:t>
      </w:r>
    </w:p>
    <w:p w:rsidR="001E3D6C" w:rsidRDefault="001E3D6C" w:rsidP="001E3D6C">
      <w:pPr>
        <w:jc w:val="center"/>
        <w:rPr>
          <w:sz w:val="28"/>
          <w:szCs w:val="28"/>
          <w:lang w:val="de-LU"/>
        </w:rPr>
      </w:pPr>
    </w:p>
    <w:p w:rsidR="001E3D6C" w:rsidRDefault="001E3D6C" w:rsidP="001E3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de-LU"/>
        </w:rPr>
        <w:t>ПОСТАНОВЛЕНИЕ</w:t>
      </w:r>
    </w:p>
    <w:p w:rsidR="001E3D6C" w:rsidRDefault="001E3D6C" w:rsidP="001E3D6C">
      <w:pPr>
        <w:jc w:val="both"/>
        <w:rPr>
          <w:sz w:val="28"/>
          <w:szCs w:val="28"/>
        </w:rPr>
      </w:pPr>
    </w:p>
    <w:p w:rsidR="001E3D6C" w:rsidRDefault="006F02AC" w:rsidP="001E3D6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07</w:t>
      </w:r>
      <w:r w:rsidR="00CA47B7">
        <w:rPr>
          <w:color w:val="000000"/>
          <w:sz w:val="28"/>
          <w:szCs w:val="28"/>
        </w:rPr>
        <w:t>.05.</w:t>
      </w:r>
      <w:r w:rsidR="001E3D6C">
        <w:rPr>
          <w:color w:val="000000"/>
          <w:sz w:val="28"/>
          <w:szCs w:val="28"/>
        </w:rPr>
        <w:t>2025</w:t>
      </w:r>
      <w:r w:rsidR="001E3D6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г.</w:t>
      </w:r>
      <w:r w:rsidR="001E3D6C">
        <w:rPr>
          <w:color w:val="000000"/>
          <w:sz w:val="28"/>
          <w:szCs w:val="28"/>
        </w:rPr>
        <w:tab/>
      </w:r>
      <w:r w:rsidR="001E3D6C">
        <w:rPr>
          <w:color w:val="000000"/>
          <w:sz w:val="28"/>
          <w:szCs w:val="28"/>
        </w:rPr>
        <w:tab/>
      </w:r>
      <w:r w:rsidR="001E3D6C">
        <w:rPr>
          <w:color w:val="000000"/>
          <w:sz w:val="28"/>
          <w:szCs w:val="28"/>
        </w:rPr>
        <w:tab/>
      </w:r>
      <w:r w:rsidR="001E3D6C">
        <w:rPr>
          <w:color w:val="000000"/>
          <w:sz w:val="28"/>
          <w:szCs w:val="28"/>
        </w:rPr>
        <w:tab/>
      </w:r>
      <w:r w:rsidR="001E3D6C">
        <w:rPr>
          <w:color w:val="000000"/>
          <w:sz w:val="28"/>
          <w:szCs w:val="28"/>
        </w:rPr>
        <w:tab/>
      </w:r>
      <w:r w:rsidR="001E3D6C">
        <w:rPr>
          <w:color w:val="000000"/>
          <w:sz w:val="28"/>
          <w:szCs w:val="28"/>
        </w:rPr>
        <w:tab/>
      </w:r>
      <w:r w:rsidR="001E3D6C">
        <w:rPr>
          <w:color w:val="000000"/>
          <w:sz w:val="28"/>
          <w:szCs w:val="28"/>
        </w:rPr>
        <w:tab/>
      </w:r>
      <w:r w:rsidR="00CA47B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  <w:t>№ 14-</w:t>
      </w:r>
      <w:r w:rsidR="001E3D6C">
        <w:rPr>
          <w:color w:val="000000"/>
          <w:sz w:val="28"/>
          <w:szCs w:val="28"/>
        </w:rPr>
        <w:t>па</w:t>
      </w:r>
    </w:p>
    <w:p w:rsidR="001E3D6C" w:rsidRDefault="001E3D6C" w:rsidP="001E3D6C">
      <w:pPr>
        <w:jc w:val="center"/>
        <w:rPr>
          <w:color w:val="000000"/>
          <w:sz w:val="28"/>
          <w:szCs w:val="28"/>
        </w:rPr>
      </w:pPr>
    </w:p>
    <w:p w:rsidR="001E3D6C" w:rsidRDefault="001E3D6C" w:rsidP="001E3D6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Порядка рассмотрения вопросов правоприменительной </w:t>
      </w:r>
      <w:proofErr w:type="gramStart"/>
      <w:r>
        <w:rPr>
          <w:color w:val="000000"/>
          <w:sz w:val="28"/>
          <w:szCs w:val="28"/>
        </w:rPr>
        <w:t>практики</w:t>
      </w:r>
      <w:proofErr w:type="gramEnd"/>
      <w:r>
        <w:rPr>
          <w:color w:val="000000"/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</w:t>
      </w:r>
      <w:r w:rsidR="00CA47B7">
        <w:rPr>
          <w:color w:val="000000"/>
          <w:sz w:val="28"/>
          <w:szCs w:val="28"/>
        </w:rPr>
        <w:t>Орловского</w:t>
      </w:r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Калачинского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Омской области и ее должностных лиц</w:t>
      </w:r>
    </w:p>
    <w:p w:rsidR="001E3D6C" w:rsidRDefault="001E3D6C" w:rsidP="001E3D6C">
      <w:pPr>
        <w:jc w:val="center"/>
        <w:rPr>
          <w:color w:val="000000"/>
          <w:sz w:val="28"/>
          <w:szCs w:val="28"/>
        </w:rPr>
      </w:pPr>
    </w:p>
    <w:p w:rsidR="001E3D6C" w:rsidRDefault="001E3D6C" w:rsidP="001E3D6C">
      <w:pPr>
        <w:jc w:val="center"/>
      </w:pPr>
    </w:p>
    <w:p w:rsidR="001E3D6C" w:rsidRDefault="001E3D6C" w:rsidP="001E3D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Законом Омской области от 29.06.2017 № 1983-ОЗ «О противодействии коррупции в Омской области» Администрация </w:t>
      </w:r>
      <w:r w:rsidR="00CA47B7">
        <w:rPr>
          <w:color w:val="000000"/>
          <w:sz w:val="28"/>
          <w:szCs w:val="28"/>
        </w:rPr>
        <w:t>Орловского</w:t>
      </w:r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Калачинского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Омской области постановляет:</w:t>
      </w:r>
    </w:p>
    <w:p w:rsidR="001E3D6C" w:rsidRDefault="001E3D6C" w:rsidP="001E3D6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Порядок рассмотрения вопросов правоприменительной </w:t>
      </w:r>
      <w:proofErr w:type="gramStart"/>
      <w:r>
        <w:rPr>
          <w:color w:val="000000"/>
          <w:sz w:val="28"/>
          <w:szCs w:val="28"/>
        </w:rPr>
        <w:t>практики</w:t>
      </w:r>
      <w:proofErr w:type="gramEnd"/>
      <w:r>
        <w:rPr>
          <w:color w:val="000000"/>
          <w:sz w:val="28"/>
          <w:szCs w:val="28"/>
        </w:rPr>
        <w:t xml:space="preserve"> по результатам вступивших в законную силу решений судов о </w:t>
      </w:r>
      <w:proofErr w:type="gramStart"/>
      <w:r>
        <w:rPr>
          <w:color w:val="000000"/>
          <w:sz w:val="28"/>
          <w:szCs w:val="28"/>
        </w:rPr>
        <w:t xml:space="preserve">признании недействительными ненормативных правовых актов, незаконными решений и действий (бездействия) Администрации </w:t>
      </w:r>
      <w:r w:rsidR="00CA47B7">
        <w:rPr>
          <w:color w:val="000000"/>
          <w:sz w:val="28"/>
          <w:szCs w:val="28"/>
        </w:rPr>
        <w:t>Орловского</w:t>
      </w:r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Калачинского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Омской области и ее должностных лиц согласно приложению к настоящему постановлению.</w:t>
      </w:r>
      <w:proofErr w:type="gramEnd"/>
    </w:p>
    <w:p w:rsidR="002E1BFC" w:rsidRPr="00583E00" w:rsidRDefault="002E1BFC" w:rsidP="002E1BFC">
      <w:pPr>
        <w:pStyle w:val="a7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00">
        <w:rPr>
          <w:rFonts w:ascii="Times New Roman" w:hAnsi="Times New Roman" w:cs="Times New Roman"/>
          <w:sz w:val="28"/>
          <w:szCs w:val="28"/>
        </w:rPr>
        <w:t>Опубликовать (обнаро</w:t>
      </w:r>
      <w:bookmarkStart w:id="0" w:name="_GoBack"/>
      <w:bookmarkEnd w:id="0"/>
      <w:r w:rsidRPr="00583E00">
        <w:rPr>
          <w:rFonts w:ascii="Times New Roman" w:hAnsi="Times New Roman" w:cs="Times New Roman"/>
          <w:sz w:val="28"/>
          <w:szCs w:val="28"/>
        </w:rPr>
        <w:t>довать) настоящее решение в газете «Орловский муниципальный вестник», разместить на официальном сайте в сети «Интернет».</w:t>
      </w:r>
    </w:p>
    <w:p w:rsidR="001E3D6C" w:rsidRDefault="001E3D6C" w:rsidP="001E3D6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1E3D6C" w:rsidRDefault="001E3D6C" w:rsidP="001E3D6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1E3D6C" w:rsidRDefault="001E3D6C" w:rsidP="001E3D6C">
      <w:pPr>
        <w:pStyle w:val="10"/>
        <w:spacing w:after="0"/>
        <w:jc w:val="both"/>
      </w:pPr>
    </w:p>
    <w:p w:rsidR="001E3D6C" w:rsidRDefault="001E3D6C" w:rsidP="001E3D6C">
      <w:pPr>
        <w:pStyle w:val="10"/>
        <w:spacing w:after="0"/>
        <w:jc w:val="both"/>
      </w:pPr>
    </w:p>
    <w:p w:rsidR="00CA47B7" w:rsidRDefault="00CA47B7" w:rsidP="001E3D6C">
      <w:pPr>
        <w:pStyle w:val="10"/>
        <w:spacing w:after="0"/>
        <w:jc w:val="both"/>
      </w:pPr>
    </w:p>
    <w:p w:rsidR="001E3D6C" w:rsidRDefault="001E3D6C" w:rsidP="001E3D6C">
      <w:pPr>
        <w:pStyle w:val="10"/>
        <w:spacing w:after="0"/>
        <w:jc w:val="both"/>
      </w:pPr>
      <w:r>
        <w:t xml:space="preserve">Глава сельского поселения                                </w:t>
      </w:r>
      <w:r w:rsidR="00CA47B7">
        <w:t xml:space="preserve">          </w:t>
      </w:r>
      <w:r>
        <w:t xml:space="preserve">      </w:t>
      </w:r>
      <w:r w:rsidR="00CA47B7">
        <w:t>О.Э.Рау</w:t>
      </w:r>
      <w:r>
        <w:t xml:space="preserve"> </w:t>
      </w:r>
    </w:p>
    <w:p w:rsidR="001E3D6C" w:rsidRDefault="001E3D6C" w:rsidP="001E3D6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E3D6C" w:rsidRDefault="001E3D6C" w:rsidP="001E3D6C"/>
    <w:p w:rsidR="001E3D6C" w:rsidRDefault="001E3D6C" w:rsidP="001E3D6C"/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2"/>
      </w:tblGrid>
      <w:tr w:rsidR="001E3D6C" w:rsidTr="001E3D6C">
        <w:trPr>
          <w:trHeight w:val="2219"/>
        </w:trPr>
        <w:tc>
          <w:tcPr>
            <w:tcW w:w="4002" w:type="dxa"/>
          </w:tcPr>
          <w:p w:rsidR="001E3D6C" w:rsidRDefault="001E3D6C" w:rsidP="00CA47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1E3D6C" w:rsidRDefault="001E3D6C" w:rsidP="00CA47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постановлению Администрации </w:t>
            </w:r>
            <w:r w:rsidR="00CA47B7">
              <w:rPr>
                <w:color w:val="000000"/>
                <w:sz w:val="28"/>
                <w:szCs w:val="28"/>
                <w:lang w:eastAsia="en-US"/>
              </w:rPr>
              <w:t xml:space="preserve">Орловского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сельского поселения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Калачинского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Омской области</w:t>
            </w:r>
          </w:p>
          <w:p w:rsidR="001E3D6C" w:rsidRDefault="001E3D6C" w:rsidP="00CA47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6F02AC">
              <w:rPr>
                <w:sz w:val="28"/>
                <w:szCs w:val="28"/>
                <w:lang w:eastAsia="en-US"/>
              </w:rPr>
              <w:t>07</w:t>
            </w:r>
            <w:r w:rsidR="00CA47B7">
              <w:rPr>
                <w:sz w:val="28"/>
                <w:szCs w:val="28"/>
                <w:lang w:eastAsia="en-US"/>
              </w:rPr>
              <w:t>.05.</w:t>
            </w:r>
            <w:r>
              <w:rPr>
                <w:sz w:val="28"/>
                <w:szCs w:val="28"/>
                <w:lang w:eastAsia="en-US"/>
              </w:rPr>
              <w:t xml:space="preserve"> 2025г. № </w:t>
            </w:r>
            <w:r w:rsidR="006F02AC">
              <w:rPr>
                <w:sz w:val="28"/>
                <w:szCs w:val="28"/>
                <w:lang w:eastAsia="en-US"/>
              </w:rPr>
              <w:t>14</w:t>
            </w:r>
            <w:r>
              <w:rPr>
                <w:sz w:val="28"/>
                <w:szCs w:val="28"/>
                <w:lang w:eastAsia="en-US"/>
              </w:rPr>
              <w:t>-па</w:t>
            </w:r>
          </w:p>
          <w:p w:rsidR="001E3D6C" w:rsidRDefault="001E3D6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1E3D6C" w:rsidRDefault="001E3D6C" w:rsidP="001E3D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3D6C" w:rsidRDefault="001E3D6C" w:rsidP="001E3D6C">
      <w:pPr>
        <w:widowControl w:val="0"/>
        <w:autoSpaceDE w:val="0"/>
        <w:autoSpaceDN w:val="0"/>
        <w:ind w:firstLine="540"/>
        <w:jc w:val="center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рассмотрения вопросов правоприменительной </w:t>
      </w:r>
      <w:proofErr w:type="gramStart"/>
      <w:r>
        <w:rPr>
          <w:color w:val="000000"/>
          <w:sz w:val="28"/>
          <w:szCs w:val="28"/>
        </w:rPr>
        <w:t>практики</w:t>
      </w:r>
      <w:proofErr w:type="gramEnd"/>
      <w:r>
        <w:rPr>
          <w:color w:val="000000"/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</w:t>
      </w:r>
      <w:r w:rsidR="00CA47B7">
        <w:rPr>
          <w:color w:val="000000"/>
          <w:sz w:val="28"/>
          <w:szCs w:val="28"/>
        </w:rPr>
        <w:t>Орловского</w:t>
      </w:r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Калачинского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Омской области</w:t>
      </w:r>
      <w:r>
        <w:t xml:space="preserve"> </w:t>
      </w:r>
      <w:r>
        <w:rPr>
          <w:color w:val="000000"/>
          <w:sz w:val="28"/>
          <w:szCs w:val="28"/>
        </w:rPr>
        <w:t>и ее должностных лиц</w:t>
      </w:r>
    </w:p>
    <w:p w:rsidR="001E3D6C" w:rsidRDefault="001E3D6C" w:rsidP="001E3D6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рассмотрения вопросов правоприменительной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</w:t>
      </w:r>
      <w:r w:rsidR="00CA47B7">
        <w:rPr>
          <w:color w:val="000000"/>
          <w:sz w:val="28"/>
          <w:szCs w:val="28"/>
        </w:rPr>
        <w:t>Орловского</w:t>
      </w:r>
      <w:r>
        <w:rPr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Калачинского муниципального района Омской области и ее должностных лиц (далее - Порядок) разработан в соответствии с Федеральным законом от 25 декабря 2008 года № 273-ФЗ «О противодействии коррупции», Законом Омской области от 29.06.2017 № 1983-ОЗ «О противодействии коррупции в Омской области» и устанавливает процедуру рассмотрения вопросов правоприменительной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 w:rsidR="003E5C3B">
        <w:rPr>
          <w:color w:val="000000"/>
          <w:sz w:val="28"/>
          <w:szCs w:val="28"/>
        </w:rPr>
        <w:t>Орловского</w:t>
      </w:r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и ее должностных лиц (далее соответственно - вопросы правоприменительной практики, судебные решения, Администрация) 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выработки и принятия мер по предупреждению и устранению причин выявленных нарушений.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Рассмотрение вопросов правоприменительной практики включает в себя: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вступивших в законную силу судебных решений;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причин, послуживших основаниями признания недействительными ненормативных правовых актов, незаконными решений и действий (бездействия) Администрац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должностных лиц;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последующая разработка и реализация системы мер, направленных на устранение и предупреждение указанных причин;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результативности принятых мер, последующей правоприменительной практики.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Учет судебных решений осуществляется Управлением правого обеспечения Администрации.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Рассмотрение вопросов правоприменительной практики осуществляется рабочей группой по рассмотрению вопросов правоприменительной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lastRenderedPageBreak/>
        <w:t xml:space="preserve">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и ее должностных лиц (далее - рабочая группа), состав которой утверждается распоряжением Главы </w:t>
      </w:r>
      <w:r w:rsidR="003E5C3B">
        <w:rPr>
          <w:color w:val="000000"/>
          <w:sz w:val="28"/>
          <w:szCs w:val="28"/>
        </w:rPr>
        <w:t>Орловского</w:t>
      </w:r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Рабочая группа формируется в составе председателя рабочей группы, его заместителя, секретаря рабочей группы и членов рабочей группы.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деятельностью рабочей группы осуществляет ее председатель. В случае его отсутствия обязанности председателя возлагаются на заместителя председателя рабочей группы.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рабочей группы считается правомочным, если на нем присутствует не менее половины ее членов.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рабочей группы считается принятым, если за него проголосовало более половины присутствующих на заседании членов рабочей группы. В случае равенства голосов решающим является голос председательствующего на заседании рабочей группы.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Заседания рабочей группы проводятся не реже одного раза в квартал.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Рассмотрению на заседании рабочей группы подлежат судебные решения, вступившие в законную силу в период с первого по последнее число отчетного квартала (далее - исследуемый период).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судебных решений, вступивших в законную силу в течение исследуемого периода, рассмотрение вопросов правоприменительной практики в соответствующем квартале не проводится.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Сведения, указанные в пункте 3 настоящего Порядка, обобщаются и представляются председателю рабочей группы в течение 3 рабочих дней начиная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последнего числа месяца.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Председатель рабочей группы на основании материалов, полученных в соответствии с пунктом 6 настоящего Порядка, по каждому случаю признания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 xml:space="preserve"> ненормативных правовых актов, незаконными решений и действий (бездействия) Администрации и ее должностных лиц назначает дату и место проведения заседания рабочей группы, рассматривает необходимость привлечения к деятельности рабочей группы иных лиц.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Секретарь рабочей группы оповещает всех членов рабочей группы и иных лиц (при необходимости) о дате, месте и времени проведения заседания рабочей группы.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Рассмотрение вопроса правоприменительной практики может быть отложено при необходимости получения дополнительных материалов.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ходе рассмотрения вопроса правоприменительной практики по каждому случаю признания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 xml:space="preserve"> ненормативных правовых актов, незаконными решений и действий (бездействия) Администрации и ее должностных лиц определяются: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причины принятия ненормативных правовых актов, решений и совершения действий (бездействия) Администрац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должностными лицами, признанных судом недействительными (незаконными);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причины, послужившие основаниями признания недействительными ненормативных правовых актов, незаконными решений и действий (бездействия) Администрац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должностных лиц.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По итогам рассмотрения вопросов правоприменительной практики рабочая группа принимает решение, в котором: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устанавливается, что в рассматриваемой ситуации содержатся (не содержатся) признаки коррупционных фактов;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даются рекомендации к принятию мер в целях устранения и предупреждения причин выявленных нарушений или устанавливается отсутствие необходимости </w:t>
      </w:r>
      <w:proofErr w:type="gramStart"/>
      <w:r>
        <w:rPr>
          <w:sz w:val="28"/>
          <w:szCs w:val="28"/>
        </w:rPr>
        <w:t>разработки</w:t>
      </w:r>
      <w:proofErr w:type="gramEnd"/>
      <w:r>
        <w:rPr>
          <w:sz w:val="28"/>
          <w:szCs w:val="28"/>
        </w:rPr>
        <w:t xml:space="preserve"> и принятия таких мер.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Решение рабочей группы оформляется протоколом, который подписывается председателем рабочей группы или заместителем председателя рабочей группы и секретарем рабочей группы.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протоколе заседания рабочей группы должны быть указаны дата заседания, состав рабочей группы и иных приглашенных лиц, судебное решение, явившееся основанием для рассмотрения вопросов правоприменительной практики, фамилия, имя, отчество выступавших на заседании и краткое описание изложенных выступлений, результаты голосования, решение.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По результатам рассмотрения судебных решений принимаются соответствующие меры по недопущению причин, повлекших нарушения.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 случае установления коррупционных фактов, послуживших основанием для принятия решения о признании незаконным ненормативного акта, </w:t>
      </w:r>
      <w:proofErr w:type="gramStart"/>
      <w:r>
        <w:rPr>
          <w:sz w:val="28"/>
          <w:szCs w:val="28"/>
        </w:rPr>
        <w:t>незаконными</w:t>
      </w:r>
      <w:proofErr w:type="gramEnd"/>
      <w:r>
        <w:rPr>
          <w:sz w:val="28"/>
          <w:szCs w:val="28"/>
        </w:rPr>
        <w:t xml:space="preserve"> решений и действий (бездействия) должностных лиц, рассматривается вопрос о привлечении виновных лиц к дисциплинарной ответственности. </w:t>
      </w:r>
    </w:p>
    <w:p w:rsidR="001E3D6C" w:rsidRDefault="001E3D6C" w:rsidP="001E3D6C"/>
    <w:p w:rsidR="00DC7154" w:rsidRDefault="00DC7154"/>
    <w:sectPr w:rsidR="00DC7154" w:rsidSect="001E3D6C">
      <w:type w:val="continuous"/>
      <w:pgSz w:w="11906" w:h="16838" w:code="9"/>
      <w:pgMar w:top="1135" w:right="849" w:bottom="851" w:left="1418" w:header="720" w:footer="720" w:gutter="0"/>
      <w:cols w:space="137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E8E7A4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775416FD"/>
    <w:multiLevelType w:val="hybridMultilevel"/>
    <w:tmpl w:val="C346F4D2"/>
    <w:lvl w:ilvl="0" w:tplc="ED98847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02"/>
    <w:rsid w:val="001E3D6C"/>
    <w:rsid w:val="00267A02"/>
    <w:rsid w:val="002E1BFC"/>
    <w:rsid w:val="003E5C3B"/>
    <w:rsid w:val="00422E55"/>
    <w:rsid w:val="006F02AC"/>
    <w:rsid w:val="00B10AA6"/>
    <w:rsid w:val="00B92F98"/>
    <w:rsid w:val="00CA47B7"/>
    <w:rsid w:val="00DC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6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D6C"/>
    <w:pPr>
      <w:spacing w:before="100" w:beforeAutospacing="1" w:after="100" w:afterAutospacing="1"/>
    </w:pPr>
  </w:style>
  <w:style w:type="character" w:customStyle="1" w:styleId="1">
    <w:name w:val="р1 Знак"/>
    <w:link w:val="10"/>
    <w:semiHidden/>
    <w:locked/>
    <w:rsid w:val="001E3D6C"/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10">
    <w:name w:val="р1"/>
    <w:basedOn w:val="a4"/>
    <w:link w:val="1"/>
    <w:semiHidden/>
    <w:qFormat/>
    <w:rsid w:val="001E3D6C"/>
    <w:rPr>
      <w:noProof/>
      <w:sz w:val="28"/>
      <w:szCs w:val="28"/>
      <w:lang w:eastAsia="en-US"/>
    </w:rPr>
  </w:style>
  <w:style w:type="table" w:styleId="a5">
    <w:name w:val="Table Grid"/>
    <w:basedOn w:val="a1"/>
    <w:uiPriority w:val="39"/>
    <w:rsid w:val="001E3D6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6"/>
    <w:uiPriority w:val="99"/>
    <w:semiHidden/>
    <w:unhideWhenUsed/>
    <w:rsid w:val="001E3D6C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1E3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E1B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22E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E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6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D6C"/>
    <w:pPr>
      <w:spacing w:before="100" w:beforeAutospacing="1" w:after="100" w:afterAutospacing="1"/>
    </w:pPr>
  </w:style>
  <w:style w:type="character" w:customStyle="1" w:styleId="1">
    <w:name w:val="р1 Знак"/>
    <w:link w:val="10"/>
    <w:semiHidden/>
    <w:locked/>
    <w:rsid w:val="001E3D6C"/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10">
    <w:name w:val="р1"/>
    <w:basedOn w:val="a4"/>
    <w:link w:val="1"/>
    <w:semiHidden/>
    <w:qFormat/>
    <w:rsid w:val="001E3D6C"/>
    <w:rPr>
      <w:noProof/>
      <w:sz w:val="28"/>
      <w:szCs w:val="28"/>
      <w:lang w:eastAsia="en-US"/>
    </w:rPr>
  </w:style>
  <w:style w:type="table" w:styleId="a5">
    <w:name w:val="Table Grid"/>
    <w:basedOn w:val="a1"/>
    <w:uiPriority w:val="39"/>
    <w:rsid w:val="001E3D6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6"/>
    <w:uiPriority w:val="99"/>
    <w:semiHidden/>
    <w:unhideWhenUsed/>
    <w:rsid w:val="001E3D6C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1E3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E1B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22E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E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PHUGL</dc:creator>
  <cp:keywords/>
  <dc:description/>
  <cp:lastModifiedBy>Admin</cp:lastModifiedBy>
  <cp:revision>9</cp:revision>
  <cp:lastPrinted>2025-05-06T10:27:00Z</cp:lastPrinted>
  <dcterms:created xsi:type="dcterms:W3CDTF">2025-04-14T03:56:00Z</dcterms:created>
  <dcterms:modified xsi:type="dcterms:W3CDTF">2025-05-06T10:27:00Z</dcterms:modified>
</cp:coreProperties>
</file>